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i baranek jeden roczny na ofiarę paloną;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 i jedno roczne jagnię,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однолітнє ягня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2024-05-15T01:25:05Z</dcterms:modified>
</cp:coreProperties>
</file>