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jedna, siedemdziesiąt syklów wagi jej według sykla świątnicy, obie pełne mąki pszennej z oliwą zagniecionej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mąki przedniej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одну сріблу чашу сімдесяти сиклів за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2024-05-15T14:25:13Z</dcterms:modified>
</cp:coreProperties>
</file>