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będzie ich osłaniał, pochłoną i pokonają procarzy, i wypiją – zapłoną jak (po) winie i będą pełni jak czasza, jak narożniki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czasza (...) ołtarza : wg G: jak czasze ołtarza.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2024-05-16T08:47:09Z</dcterms:modified>
</cp:coreProperties>
</file>