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oświadczył: Najważniejsze z przykazań jest to: Słuchaj, Izraelu! Pan, Bóg nasz,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Pierwsze przykazanie 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Słuchaj, Izraelu! Pan, nasz Bóg,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Najpierwsze ze wszystkich przykazanie jest: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Iż przedniejsze ze wszytkich przykazanie jest: Słuchaj, Izraelu, Pan Bóg twój, Bóg jeden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Pierwsze przykazanie jest to: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 Izraelu! Pan, nasz Bóg,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„Pierwsze jest: Słuchaj, Izraelu!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„Pierwsze jest: Słuchaj, Izraelu,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 Izraelu! Pan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jest: ʼSłuchaj,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відповів, що найпершою 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Слухай, Ізраїлю, наш Господь Бог - єдиний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 że: Pierwsza jest: Słuchaj, Israelu, niewiadomy utwierdzający pan, ten wiadomy bóg nasz, niewiadomy utwierdzający pan jeden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Pierwsze ze wszystkich przykazanie: Słuchaj, Israelu! Pan, Bóg nasz,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"Najważniejsza jest: "Sz'ma, Israel, Adonai Eloheinu, Adonai echad [Słuchaj, Isra'elu, PAN nasz Bóg, PAN jest jeden],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”Pierwsze jest: ʼSłuchaj, Izraelu, Pan, nasz Bóg, to jeden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—Najważniejsze jest to, które mówi: „Słuchaj, Izraelu! Twój Pan i Bóg jest jedynym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2024-05-13T15:33:59Z</dcterms:modified>
</cp:coreProperties>
</file>