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napis podający powód Jego skazania. Głosił on: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winy, tak ułożony: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wypisany napis z podaniem jego winy: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też napis określający Jego winę: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z podaniem Jego winy brzmiał: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wypisany taki tytuł Jego winy: „Król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Sporządzono też napis z uzasadnieniem wyroku: "Król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krzyżują dwóch łotrów. Jednego po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Його провину так: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Wiadomy król wiadomych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wyryty nad nim tytuł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pisemna informacja o zarzutach przeciwko Niemu głosiła: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góry wypisano napis stanowiący zarzut przeciw niemu: ”Król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krzyża przybito tabliczkę z opisem Jego winy: „KRÓL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2024-05-20T07:18:45Z</dcterms:modified>
</cp:coreProperties>
</file>