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zatem jest sól; jeśli zaś i sól zwietrzeje, czym jest przyprawiana?*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Dobra więc sól. Jeżeli zaś i sól smak straci, czym przyprawiona zostanie?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Dobra sól jeśli zaś sól zostałaby pozbawiona smaku w czym zostanie przyprawiona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sól może stracić smak? Jako związek chemiczny nie traci ona smaku. Proponowane są co najmniej trzy wyjaśnienia: (1) Chodzi o sól ziołową, która z czasem wietrzeje. (2) Chodzi o zastosowanie soli w piekarnictwie, gdzie jej bloczkami wykładano spód pieców chlebowych, a z czasem ją wymieniano. (3) Jezus mówi – jak w przekładzie – że sól jest dobra, o ile jest nią rzeczywiście. Coś, co wietrzeje, nie jest solą i wyrzuca się to, bo nie sposób przywrócić temu smak. Słowa Jezusa przypominają w tym przypadku Jego wypowiedź o przechodzeniu wielbłąda przez ucho igły, &lt;x&gt;490 14:34&lt;/x&gt;L.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2024-05-20T07:48:40Z</dcterms:modified>
</cp:coreProperties>
</file>