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one po drugiej stronie Jordanu, po drodze na zachód, w ziemi Kananejczyków mieszkających na stepie, leżą naprzeciw Gilgal, w pobliżu dębów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znajdują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Jordanem, po drodze w kierunku zachodu słońca, w ziemi Kananejczyków, którzy mieszkają na stepie, naprzeciwko Gilgal, przy równinie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 za Jordanem, za drogą na zachód słońca, w ziemi Chananejczyków, którzy w polach mieszkają, przeciwko Galgal, przy równinie Morech?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za Jordanem, za drogą, która idzie na zachód słońca, w ziemi Chananejczyka, który mieszka w polach przeciw Galgala, która jest podle doliny ciągnącej się i zachodzącej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te góry za Jordanem, za drogą zachodnią do ziemi Kananejczyków mieszkających w Arabie, naprzeciw Gilgal, niedaleko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 tamtej strony Jordanu, idąc drogą na zachód, w ziemi Kananejczyków mieszkających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one za Jordanem, idąc drogą ku zachodowi słońca, w ziemi Kananejczyków mieszkających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góry nie znajdują się za Jordanem, w kierunku zachodzącego słońca, w kraju Kananejczyków osiadłych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[te góry] nie znajdują się za Jordanem, w kierunku zachodzącego słońca, w ziemi Kanaanitów, osiadłych w Araba,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są one po drugiej stronie Jordanu, daleko, w kierunku zachodu słońca, w ziemi Kenaanitów, którzy mieszkają na równinie, naprzeciw Gilgal, [blisko Szechem], przy dębach More?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вони не на другій стороні Йордану за дорогою заходу сонця в ханаанській землі, щоб жити на заході, поблизу Ґолґола, близько високого дуба?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są tam, za Jardenem, na zachodzie, na drodze ku zachodowi słońca, w ziemi Kanaanejczyka, który osiadł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znajdują się one po stronie Jordanu ku zachodowi słońca, w ziemi Kananejczyków mieszkających w Arabie, naprzeciw Gilgal, obok wielkich drzew More?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2024-06-03T17:55:21Z</dcterms:modified>
</cp:coreProperties>
</file>