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 żaren ani wierzchniego kamienia młyńskiego, gdyż (ten, kto to czyni), bierze w zastaw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 żaren ani wierzchniego kamienia młyńskiego, gdyż ten, kto to czyni, bierze w zastaw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weźmie w zastaw kamienia młyńskiego górnego ani dolnego, gdyż to brałby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życie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weźmie w zastawie zwierzchniego i spodniego kamienia młyńskiego; bo takowy jakoby duszę brał w zastawie.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zastawie spodniego i zwierzchniego kamienia młyńskiego: abowiem duszę swą zastawił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kamienia młyńskiego górnego ani dolnego, gdyż [tym samym] brałoby się w zastaw samo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żaren ani wierzchniego kamienia młyńskiego, gdyż przez to bierze się w zastaw samo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kamieni od żaren i górnego kamienia młyńskiego, gdyż jest to branie w zastaw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nikomu wziąć w zastaw kamieni od żaren, dolnego ani górnego, gdyż w ten sposób wziąłby w zastaw ludzkie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obu kamieni od żaren, ani [tylko] górnego kamienia, gdyż byłoby to braniem w zastaw życia [ludzkiego].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zabrać [rzeczy, które służą do przygotowywania jedzenia, jak] dolny albo górny kamień młyński, jako zastawu [długu], bo jest to jak zabranie życia w zastaw.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в заклад ані верхний ані долішний жорновий камінь, бо цей дає в заклад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weźmie w zastaw żaren, albo kamienia młyńskiego, gdyż taki bierze w zastaw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ma brać w zastaw żaren ani ich górnego kamienia, gdyż bierze w zastaw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2024-05-21T07:31:14Z</dcterms:modified>
</cp:coreProperties>
</file>