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równinę po tej stronie Jordanu na wschodzie aż do Morza Pustego, pod zdrojami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pola nad Jordanem na wschód słońca, i aż do morza pustego, pod górą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równinę za Jordanem na wschodnią stronę aż do Morza Pustyni i aż pod górę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cały step za Jordanem na wschodzie, aż do morza stepowego u stóp zbocza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całą Arabę za Jordanem na wschodzie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całą dolinę Araby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całą Araba za Jordanem na wschodzie aż do Morza Araba u podnóża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nizinę po drugiej stronie Jordanu, na wschodzie, aż do morza niziny w pobliżu wodospadu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 Араву з другої сторони Йордану на сході сонця під Асидотом кованим в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całą Arabę z tej strony Jardenu, ku wschodowi, aż do morza Araby u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w regionie nadjordańskim ku wschodowi, i aż po morze Araby u stóp zboczy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2024-05-23T20:48:45Z</dcterms:modified>
</cp:coreProperties>
</file>