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Zgłodniał przy tym bardzo i chciało mu się jeść. A gdy już przyrządzano posiłek,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głodnym, chciał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zjeść. Gdy zaś przygotowywano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 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łaknącym chciał jeść; a gdy mu oni jeść gotowali, przypadło na niego 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łaknął, chciał jeść. A gdy oni gotowali,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[coś] zjeść. Kiedy przygotowywano mu posiłek, wpadł w zachwycenie: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głód i chciał jeść; gdy zaś oni przyrządzali posiłek,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odczuł głód i chciał coś zjeść. Gdy przygotowywali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jednak głód i chciał coś zjeść. W czasie gdy przygotowywano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Poczuł tam głód i chciał coś zjeść. Gdy inni mu przygotowywali, popadł w ekstazę.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Piotr poczuł głód i chciał coś zjeść, a gdy mu przyrządzono posiłek, wpadł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już głód i chciał coś zjeść, a gdy mu przygotowywano posiłek, wpadł w ekstazę.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голодний, захотів їсти. Поки готували вони, найшло на нього захоплення: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 się głodny i chciał zjeść. Zaś gdy oni przygotowywali jedzenie, ogarnęło go uniesienie.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coś zjeść, a gdy przygotowywano posiłek, on wpadł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jednak zgłodniał i chciał jeść. Kiedy mu przygotowywano, wpadł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głód i miał ochotę coś zjeść. A gdy przygotowywano posiłek, doznał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2024-05-21T22:41:24Z</dcterms:modified>
</cp:coreProperties>
</file>