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powierzono ich łasce Boga do tego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popłynęli do Antiochii,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poruczeni łasce Boga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Antyjochyi, skąd byli oddani łasce Bożej ku tej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kościół zgromadziwszy, opowiedzieli jako wielkie rzeczy Bóg uczynił z nimi a iż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odpłynęli do Antiochii, gdzie za łaską Bożą zostali przeznaczeni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zostali poruczeni łasce Bożej ku temu dziełu,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Boga zostali wyznaczeni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Bożą zostali wyznaczeni do dzieła, które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 do Antiochii, gdzie z łaski Boga zostali oddani do dzieła, które właśnie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odpłynęli do Antiochii Syryjskiej, gdzie swego czasu poruczeni łasce Bożej, rozpoczęli dzieło teraz właśnie zakończone.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 do Antiochii, gdzie za łaską Bożą byli wyznaczeni do dzieła, które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відпливли до Антіохії, де були передані Божій ласці на справу, яку і довершили.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odpłynęli do Antiochii, skąd byli powierzani łasce Boga, względem sprawy, którą 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miejsca, gdzie powierzono ich opiece Bożej w dziele, które teraz właśnie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przedtem zostali powierzeni niezasłużonej życzliwości Bożej ze względu na dzieło, które w pełni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 do Antiochii, w której rozpoczęli to dzieło, powierzone im dzięki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2024-05-31T09:34:52Z</dcterms:modified>
</cp:coreProperties>
</file>