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3494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zaś ucieszyli się z powodu 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uradowali się z powodu (tej) zachęty.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2024-05-12T04:50:35Z</dcterms:modified>
</cp:coreProperties>
</file>