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w całej Judei i Galilei i Samarii miały pokój które są budowane i które idą strachem Pana i pociechą Świętego Ducha były pomnażane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zgromadzenie* po całej Judei, Galilei i Samarii,** miało pokój,*** budowane i kroczące w bojaźni Pańskiej,**** a dzięki zachęcie Ducha Świętego pomnażało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(społeczność) wywołanych w całej Judei i Galilei, i Samarii miała pokój, budując się i idąc bojaźnią Pana. I zachętą Świętego Ducha była 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w całej Judei i Galilei i Samarii miały pokój które są budowane i które idą strachem Pana i pociechą Świętego Ducha były pomnażane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5:11&lt;/x&gt;; &lt;x&gt;510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Nawrócenie Pawła mogło wyciszyć prześladowania. Ponadto wysiłki Kaliguli (ok. 39 r. po Chr.) umieszczenia swej podobizny w świątyni odwróciły uwagę Żydów od chrześcijan (&lt;x&gt;510 9:31&lt;/x&gt;L.).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&lt;x&gt;160 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2024-05-14T21:45:22Z</dcterms:modified>
</cp:coreProperties>
</file>