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10"/>
        <w:gridCol w:w="57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wszystkim podniósłszy tarczę wiary w której będziecie mogli wszystkie pociski niegodziwego te które są rozpalone zgasić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wszystkim podnoście tarczę wiary,* ** dzięki której będziecie w stanie zgasić wszelkie rozżarzone pociski złego;***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wśród wszystkiego wziąwszy tarczę wiary, w której* będziecie mogli wszystkie pociski niegodziwości,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[(te)]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(które zapłonęły)**, zgasić;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wszystkim podniósłszy tarczę wiary w której będziecie mogli wszystkie pociski niegodziwego (te) które są rozpalone zgasić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wznoście tarczę wiary. Dzięki niej ugasicie każdy rozżarzony pocisk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przede wszystkim weźcie tarczę wiary, którą będziecie mogli zgasić wszystkie ogniste strzały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nade wszystko wziąwszy tarczę wiary, którą byście mogli wszystkie strzały ogniste onego złośnika zagasić.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wszytkim biorąc tarczą wiary, którą byście mogli wszytki strzały ogniste złośliwego zgasić;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każdym położeniu bierzcie wiarę jako tarczę, dzięki której zdołacie zgasić wszystkie rozżarzone pociski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przede wszystkim, weźcie tarczę wiary, którą będziecie mogli zgasić wszystkie ogniste pociski złego;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każdej sytuacji weźcie tarczę wiary, którą moglibyście gasić ogniste strzały złego,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miejcie tarczę wiary, dzięki której będziecie mogli gasić wszelkie ogniste pociski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do tego wszystkiego chwyćcie jeszcze tarczę wiary, którą będziecie mogli zgasić ogniste pociski zepsucia,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Przede wszystkim zaś osłońcie się wiarą, jak tarczą, która zniweczy wszystkie ogniste strzały złego.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każdej sytuacji osłaniajcie się tarczą wiary, dzięki której będziecie mogli ochronić się przed wszystkimi ognistymi pociskami przeciwnika.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Понад усе - візьміть щит віри, в якому зможете погасити всі розжарені стріли лукавого;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wszystkim podnoście tarczę wiary, w której będziecie mogli zgasić wszystkie płonące pociski niegodziwości.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noście tarczę ufności, którą będziecie w stanie gasić wszystkie płonące strzały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weźcie wielką tarczę wiary, którą zdołacie zagasić wszystkie płonące pociski niegodziwca.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każdej sytuacji osłaniajcie się tarczą, którą jest wasza wiara. Dzięki niej ugasicie wszystkie ogniste pociski szatana.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Tarcza, θυρεός, prostokątna osłona wys. 1,2 m, pokryta od zewnątrz skórą. Legioniści przed walką moczyli ją w wodzie, aby była niepalna. Tarcza wiary : ataki złego odbijamy wiarą, a nie silną wolą (&lt;x&gt;660 1:3&lt;/x&gt;; &lt;x&gt;690 5:45&lt;/x&gt;); &lt;x&gt;560 6:16&lt;/x&gt;L.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5:4&lt;/x&gt;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6:13&lt;/x&gt;; &lt;x&gt;500 17:15&lt;/x&gt;; &lt;x&gt;690 5:18-19&lt;/x&gt;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"w której" - możliwe: "którą".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participium perfecti medii, ale może być także perfectum passivi: "które zostały zapalone" (jako passivum określa autor kodu morfologicznego).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2024-05-20T05:30:17Z</dcterms:modified>
</cp:coreProperties>
</file>