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En-Ganin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jego pastwiska oraz En-Gannim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Jaramot i przedmieścia jego, i Engannim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Jaramot, i Engannim z przedmieściami ich,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z jego pastwiskami, En-Gannim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i En-Gannin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Jarmut z pastwiskami i En-Gannim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oraz En-Gannim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En-Gannim,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Реммат і йому відлучене і Джерело Письма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Jarmuth, wraz z przyległymi przedmieściami, i En Gannim,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oraz jego pastwisko, En-Gannim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2024-05-23T20:51:22Z</dcterms:modified>
</cp:coreProperties>
</file>