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tu trwającego miasta ale mającego nastąpić poszukujemy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ale za przyszłym tęsknimy.*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tutaj trwającego miasta, ale mającego nastąpić poszukujemy.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tu trwającego miasta ale mającego nastąpić poszukujemy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ale tęsknimy za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miasta trwałego, lecz tego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tu miasta trwałego, ale onego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tu miasta trwającego, ale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tutaj trwałego miasta, ale szukamy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tu miasta trwałego, ale tego przyszłego szukamy.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przecież trwałego miasta, ale poszukujemy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tu bowiem trwałego miasta, lecz dążymy do przyszłego!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tutaj nie mamy trwałego miasta, lecz ubiegamy się o to, które ma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dla nas trwałego miasta, ale szukamy miasta 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przecież tutaj trwałego miasta, ale dążymy do tego, które nas czeka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маємо тут постійного міста, але шукаємо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mamy tutaj trwałego miasta ale szukamy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mamy tu trwałego miasta, przeciwnie, poszukujemy tego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mamy tu miasta, które trwa, lecz pilnie szukamy 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świat nie jest naszym domem, czekamy bowiem na ten, który nadejdzie.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przyszłe zabiegamy (&lt;x&gt;650 11:10&lt;/x&gt;, 14,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2024-05-17T11:12:29Z</dcterms:modified>
</cp:coreProperties>
</file>