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 przybyciu) pozwolił wielbłądom uklęknąć na zewnątrz miasta, przy studni z wodą, w wieczornej porze, w porze wychodzenia (kobiet) dla naczerpania (wody).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2024-04-30T03:45:47Z</dcterms:modified>
</cp:coreProperties>
</file>