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pragnienie i powiedział: Gdyby tak ktoś mnie napoił wodą ze studni betlejemskiej,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wtedy pragnienie i powiedział: O, gdyby tak ktoś dał mi się napić wody ze studni przy bramie 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poczuł pragnienie i powiedział: Oby ktoś dał mi się napić wody ze studni betlejemskiej,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pragnął Dawid, i rzekł: O by mi się kto dał napić wody z studni Betlehemskiej, która jest u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tedy Dawid i rzekł: Oby mi się kto dał napić wody z studnie, która jest w Betlejem u bramy?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pragnienie i rzekł: Kto mi da się napić wody z betlejemskiej studni,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pragnienie, rzekł więc: Kto da mi się napić wody ze studni betlejemskiej,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spragniony i zapytał: Kto da mi się napić wody ze studni w Betlejem, która znajduje się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poczuł pragnienie, spytał swoich ludzi: „Kto mi przyniesie do picia wody ze studni, która znajduje się przy bramie w Betlejem?”.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wyraził życzenie: - Któż da mi pić wody ze studni, która znajduje się w Betlejem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зажадав Давид і сказав: Хто мене напоїть води з криниці, що в Вифлеємі, що в брамі? А тоді табір чужинців (був)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zapragnął i powiedział: Kto mi się da napić wody z cysterny betlechemskiej,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Dawid wyraził gorące życzenie, mówiąc: ”O, gdybym to mógł się napić wody z cysterny betlejemskiej, która jest przy bramie!”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2024-05-06T13:21:41Z</dcterms:modified>
</cp:coreProperties>
</file>