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399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królem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był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 Salomon był królem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królem królując nad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król Salomon został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Salomon został uznany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dalej królował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2024-04-29T08:45:54Z</dcterms:modified>
</cp:coreProperties>
</file>