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1865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w Naftalim; on też pojął za żonę córkę Salomona, Basemat.*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Basemat, ּ</w:t>
      </w:r>
      <w:r>
        <w:rPr>
          <w:rtl/>
        </w:rPr>
        <w:t>בָׂשְמַת</w:t>
      </w:r>
      <w:r>
        <w:rPr>
          <w:rtl w:val="0"/>
        </w:rPr>
        <w:t xml:space="preserve"> , czyli: balsam; forma imienia, ze względu na zakończenie, wczesna.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2024-04-29T09:21:39Z</dcterms:modified>
</cp:coreProperties>
</file>