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7:32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8"/>
        <w:gridCol w:w="6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cztery koła były od spodu zakończeń i uchwyty kół były w podstawie, a wysokość jednego koła mierzyła półtora łokcia.*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67,5 cm.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2024-04-29T13:56:55Z</dcterms:modified>
</cp:coreProperties>
</file>