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miedzianych wanien – jedna wanna mieściła czterdzieści batów, jedna wanna mierzyła cztery* łokcie – jedną wannę na jedną podstawę dla (wszystkich) dziesięciu podstaw.**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4:6-10&lt;/x&gt;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2024-04-29T08:46:20Z</dcterms:modified>
</cp:coreProperties>
</file>