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trzy rzędy ram (okiennych) i prześwit do prześwitu –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zaopatrzony był w trzy rzędy ram okiennych. Trzy ich prześwity w każdym rzędzie pozostawały w jednej linii.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też trzy rzędy okien,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okno naprzeciwko drugiego w trzech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były we trzy rzędy, a okno przeciwko oknu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przeciw drugiemu postawionych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okienne także były w trzech rzędach: okno nad oknem, o trzy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trzy rzędy okien, jedno naprzeciw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okienne były w trzech rzędach, tak że trzy rzędy okien znajdowały się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trzy rzędy otworów okiennych, tak że poszczególne okna umieszczone były naprzeciw siebie w trzech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trzy szeregi wnęk [okiennych] i trzy rzędy okien [umieszczonych]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два капітелі вилиті з міді, щоб покласти на вершках стовпів. Пять ліктів висота одного капітелю, і пять ліктів висота другого капітелю.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trzy rzędy na przestrzał, mianowicie każdy otwór położony był naprzeciw drugiego, w trzech 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trzy rzędy obramowanych okien, był też otwór świetlny naprzeciw otworu świetlnego, w trzech rzędach.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2024-04-29T12:50:14Z</dcterms:modified>
</cp:coreProperties>
</file>