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znikły; lud nadal składał ofiary i spalał na tych wzniesieniach kadzidła. On to zbudował Bramę Wysoką*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 Jotam zbudował Bramę Górną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 On zbudował Górną Bramę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wyżynach. Tenże zbudował bramę najwyższą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zniósł, jeszcze lud ofiarował i palił kadzenie na wyżynach; ten zbudował bramę domu PANSKIEGO nawyższą.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 On to zbudował Bramę Górną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 On to zbudował górną bramę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 To on zbudował Górną Bramę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wzniesienia kultowe nie zostały usunięte i lud w dalszym ciągu składał na nich ofiary i palił kadzidło. On to właśnie zbudował Bramę Górną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 On zbudował bramę Wyższą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високих (місць) не знищив, ще нарід жертвував і приносив ладан на високих (місцях). Він збудував врхню браму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 i lud nadal ofiarowywał oraz palił kadzidła na wyżynach. To on odbudował górna bramę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iż wznosił się dym ofiarny na wyżynach. On to zbudował górny bramę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brama za strażnikami ochrony, zob. &lt;x&gt;120 11:6&lt;/x&gt;.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2024-04-28T01:13:26Z</dcterms:modified>
</cp:coreProperties>
</file>