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15:36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6"/>
        <w:gridCol w:w="55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i wszystko, czego dokonał, czyż nie zostało to spisane w zwoju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sprawy Jotama, wraz ze wszystkim, czego dokonał, zostały opisane w zwoju Dziejów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pozostałe dzieje Jotama i wszystko, co czynił, są zapisane w księdze kronik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inne sprawy Joatamowe, i wszystko co czynił, zapisane w kronikach o królach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ostatek mów Joatam i wszytko, co czynił, aza to nie jest napisano w księgach słów dni królów Judzkich?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czyż pozostałe dzieje Jotama i wszystkie jego czyny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sprawy Jotama i wszystko, czego dokonał, opisane jest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zaś dzieje Jotama oraz to, co uczynił, czyż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Pozostałe wydarzenia związane z panowaniem Jotama obejmujące to, czego dokonał, są opisane w kronikach królów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Reszta dziejów Jotama i to, co zdziałał, czyż te [sprawy] nie są opisane w Księdze Kronik Królów Judy?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інші слова Йоатама і все, що він зробив, чи це не записане в книзі літопису царів Юди?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co do innych spraw Jotama oraz wszystkiego, czego dokonał, to przecież spisano w Księdze Dziejów Królów Judzkich.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Pozostałych zaś spraw Jotama, tego, co on uczynił, czyż nie opisano w księdze dziejów królów Judy?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2024-04-27T15:57:04Z</dcterms:modified>
</cp:coreProperties>
</file>