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Zróbmy, proszę, małą murowaną górną komnatę* i wstawmy mu do niej łóżko, stół, krzesło i lampę, tak by – gdy do nas przyjdzie – mógł tam sobie wstąpić.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Komnaty budowane na górnych tarasach lub płaskich dachach służyły różnym celom, zob. &lt;x&gt;60 2:6-8&lt;/x&gt;; &lt;x&gt;90 9:26&lt;/x&gt;; &lt;x&gt;100 11:2&lt;/x&gt;;&lt;x&gt;100 16:22&lt;/x&gt;; &lt;x&gt;110 17:17-24&lt;/x&gt;; &lt;x&gt;120 23:12&lt;/x&gt;; &lt;x&gt;300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2024-04-29T16:35:29Z</dcterms:modified>
</cp:coreProperties>
</file>