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(dalej) mieszkał na wschód aż do (miejsca), skąd się wchodzi na pustynię z tej strony rzeki Eufrat, gdyż ich stada były liczne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2024-04-28T23:43:15Z</dcterms:modified>
</cp:coreProperties>
</file>