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4"/>
        <w:gridCol w:w="2121"/>
        <w:gridCol w:w="2574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Elkany: Amasaj i Achimot.*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Achimot, </w:t>
      </w:r>
      <w:r>
        <w:rPr>
          <w:rtl/>
        </w:rPr>
        <w:t>וַאֲחִימֹות</w:t>
      </w:r>
      <w:r>
        <w:rPr>
          <w:rtl w:val="0"/>
        </w:rPr>
        <w:t xml:space="preserve"> , zob. w. 20 i &lt;x&gt;140 29:12&lt;/x&gt;, gdzie synem Amasaja jest Machat, </w:t>
      </w:r>
      <w:r>
        <w:rPr>
          <w:rtl/>
        </w:rPr>
        <w:t>מַחַת</w:t>
      </w:r>
      <w:r>
        <w:rPr>
          <w:rtl w:val="0"/>
        </w:rPr>
        <w:t xml:space="preserve"> , może więc imię to pochodzi od wyrażenia jego brat, </w:t>
      </w:r>
      <w:r>
        <w:rPr>
          <w:rtl/>
        </w:rPr>
        <w:t>אחיו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2024-05-26T06:13:40Z</dcterms:modified>
</cp:coreProperties>
</file>