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0"/>
        <w:gridCol w:w="2461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Jokmeam z jego pastwiskami, Bet-Choron z jego pastwiskami;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Jekmaan i przedmieścia jego, i Betoron i przedmieścia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Jekmaę też z przedmieściami jej i Bethoron także,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Jokmeam z jego pastwiskami, Bet-Choron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Jokmeam i jego przedmieścia, Beth Choron i jego przedmieścia,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Jokmeam z jego pastwiskami, i Bet-Choron z jego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2024-05-19T01:44:48Z</dcterms:modified>
</cp:coreProperties>
</file>