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Pozostałym synom Merariego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Zebulona Rimmon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Merarego, pozostałym z pokolenia Zabulon, dane są Remmon i przedmieścia jego, Tabor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ostatkowi synom Merari z pokolenia Zabulon: Remmono i przedmieścia jego, i Tabor z przedmieściami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od pokolenia Zabulona: Rimmono z jego pastwiskami i Tabor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Merarego, dano z pokolenia Zebuluna – Rimmon wraz z jego przedmieściami oraz Tabor wraz z jego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synom Merariego dano od plemienia Zebulona Rimmono z jego pastwiskami, Tabor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2024-05-19T01:50:15Z</dcterms:modified>
</cp:coreProperties>
</file>