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On* w pierwszym roku swojego panowania, w pierwszym miesiącu, otworzył bramy domu JAHWE i naprawił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Hiskiasz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pierwszym miesiącu, otworzył bramy domu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królowania swego, miesiąca pierwszego, otworzył drzwi domu Pańskiego, i poprawił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roku pierwszego i miesiąca pierwszego królestwa swego otworzył wrota domu PANSKIEGO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swego panowania, w miesiącu pierwszym otworzył bramy domu Pańskiego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swojego panowania, w pierwszym miesiącu kazał otworzyć bramy świątyni Pańskiej i naprawić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swojego panowania, w pierwszym miesiącu,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już w pierwszym miesiącu, Ezechiasz otworzył drzwi domu JAHWE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pierwszym roku swoich rządów, zaraz w pierwszym miesiącu, otworzył bramy Świątyni Jahwe i naprawił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він став на своїм царстві, в першому місяці відкрив двері господнього дому і відновив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pierwszego roku swojego królowania, pierwszego miesiąca, otworzył drzwi Domu WIEKUISTEGO i je naprawił.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swego panowania, w miesiącu pierwszym, otworzył drzwi domu JAHWE i przystąpił do ich naprawy.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4QCh: I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2024-04-29T12:17:35Z</dcterms:modified>
</cp:coreProperties>
</file>