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zwaną morzem umieścił w prawym wschodnim rogu, po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południowy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wschód słońca ku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ku wschodu słońca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z prawej strony, w kierunku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wszakże kazał umieścić w południowo-wschodnim 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natomiast ustawił po prawej stronie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„Morze” ustawił po prawej stronie świątyni, od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po prawej strome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море в куті дому з права так наче напроти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Morze postawił po prawej stronie, na wschodzie,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morze po prawej stronie, od wschodu,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2024-04-29T18:43:55Z</dcterms:modified>
</cp:coreProperties>
</file>