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 podstawki i wanny, które na nich stanęły,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podstawy oraz kadzie na tych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podstawki, a wanny postawił na podstawkach;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Posprawował też podstawki i wanny, które włożył na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kadzi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dziesięć podstawek i dziesięć wanien na tych podstawkach,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podstawy i kadzie na tych podstawach,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mis na podstawach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podstaw i dziesięć zbiorników na podstawach;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мехонотів і зробив умивальниці на мехонотах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także podnóża i postawił na podnóżach umywalnie.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wózków, i dziesięć basenów na tych wózkach;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2024-04-29T21:26:48Z</dcterms:modified>
</cp:coreProperties>
</file>