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mówili: Z naszymi synami i z naszymi córkami jesteśmy liczni,* dajcie nam więc zboża, abyśmy mogli jeść i 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jesteśmy liczni, </w:t>
      </w:r>
      <w:r>
        <w:rPr>
          <w:rtl/>
        </w:rPr>
        <w:t>רַּבִים</w:t>
      </w:r>
      <w:r>
        <w:rPr>
          <w:rtl w:val="0"/>
        </w:rPr>
        <w:t xml:space="preserve"> (rabbim); wg BHS: musimy dawać pod zastaw, </w:t>
      </w:r>
      <w:r>
        <w:rPr>
          <w:rtl/>
        </w:rPr>
        <w:t>עֹרְבִים</w:t>
      </w:r>
      <w:r>
        <w:rPr>
          <w:rtl w:val="0"/>
        </w:rPr>
        <w:t xml:space="preserve"> (‘orewim), podobnie jak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2024-05-01T13:38:30Z</dcterms:modified>
</cp:coreProperties>
</file>