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również dni, kiedy wielu przedstawicieli możnych rodów Judy prowadziło z Tobiaszem ożywioną korespondencję.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dostojnicy z Judy wysyłali wiele listów do Tobiasza, a także listy 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się ta sprawa od Boga naszego stała. W oneż dni wiele przedniejszych z Judy listy swe często posyłali do Tobijasza, także od Tobijasza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dni onych wiele listów od przednich Żydów posyłane były do Tobiasza i 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 owych dniach możni Żydzi często wysyłali listy do Tobiasza, a także listy od Tobiasza przychodziły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wysyłało także wielu przedniejszych z Judy listy do Tobiasza, a od Tobiasza przychodziły takowe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nawet wielu spośród dostojników Judy wysyłało listy do Tobiasza, a do nich przychodziły listy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możni z Judei często wysyłali listy do Tobiasza i otrzymywali listy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starszyzna judzka wysłała wiele listów do Tobijji i od Tobijji nadchodziły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від багатьох видатних з Юди пішли письма до Товії, і від Товії прийшло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ta sprawa stała się od naszego Boga. W owe dni, wielu przedniejszych z Judy słało swe listy do Tobji i od Tobji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także dostojnicy z Judy mnożyli swe listy, które dochodziły do Tobiasza, a te od Tobiasza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2024-05-01T22:24:45Z</dcterms:modified>
</cp:coreProperties>
</file>