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wam ten dzień pamiątką, i będziecie go obchodzili* (jako) święto dla JAHWE – dla waszych pokoleń, jako ustanowienie wieczne będziecie go obchodzili.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uczynicie pamiątką.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go obchodzić jako święto na cześć JAHWE, z pokolenia w pokolenie,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dla was pamiątką i będziecie go obchodzić jako święto dla JAHWE po wszystkie pokolenia. Będziecie go obchodzić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ten dzień na pamiątkę; i będziecie go obchodzić za święto Panu w narodziech waszych; ustawą wieczną obchodzić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dzień będziecie mieć na pamiątkę i będziecie ji obchodzić za święto uroczyste JAHWE w rodzajach waszych służbą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dniem pamiętnym i obchodzić go będziecie jako święto dla uczczenia Pana. Po wszystkie pokolenia - na zawsze w tym dniu będziecie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wam dniem pamiętnym i będziecie go obchodzili jako święto Pana; będziecie go obchodzili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dzień będzie dla was pamiątką, będziecie go obchodzić jako święto JAHWE. Po wszystkie pokolenia, obchodzenie tego święta będzie trwałym 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upamiętnić ten dzień. Będziecie go obchodzić jako święto Pana. Po wszystkie pokolenia świętowanie go będzie wiecznym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dla was pamiętny; będziecie go obchodzić uroczyście jako święto ku czci Jahwe. Będziecie go obchodzić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dzień będzie dla was pamiątką. Będziecie go obchodzić jako święto dla Boga. Przez [wszystkie] wasze pokolenia będziecie obchodzić święto [tego dnia] jako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цей день памятковим, і святкуватимете його як празник Господеві у родах ваших. Як закон вічний його святкуватиме.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dzień będzie dla was pamiątką; zatem będziecie go obchodzić w waszych pokoleniach jako uroczystość dla WIEKUISTEGO; będziecie go obchodzić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dzień ten będzie dla was stanowił pamiątkę i będziecie go obchodzić jako święto dla JAHWE przez wszystkie wasze pokolenia. Macie go obchodzić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obchodzili, </w:t>
      </w:r>
      <w:r>
        <w:rPr>
          <w:rtl/>
        </w:rPr>
        <w:t>וְחַּגֹתֶם</w:t>
      </w:r>
      <w:r>
        <w:rPr>
          <w:rtl w:val="0"/>
        </w:rPr>
        <w:t xml:space="preserve"> , tj. obchodzili w ramach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2024-05-06T07:40:53Z</dcterms:modified>
</cp:coreProperties>
</file>