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wynajął od bliźniego (bydlę), a ono zostało okaleczone lub padło, podczas gdy właściciela przy tym nie było, musi zapłacić.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2024-05-02T06:10:23Z</dcterms:modified>
</cp:coreProperties>
</file>