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jagnię ofiarujesz pod wieczór. Przy tym złożysz taką samą ofiarę z pokarmów* jak rano, a do niej taką samą ofiarę z płynów – jako miłą woń,** wdzięczny dar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נִיחֹחַ רֵיחַ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2024-04-28T18:17:33Z</dcterms:modified>
</cp:coreProperties>
</file>