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stołu również zrobił cztery złote pierścienie. Przytwierdził je do czterech jego nóg, do kantów.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przyprawił je do czterech narożników u jego czterech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do niego cztery kolce złote, które kolce przyprawił na czterech rogach, u czterech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i cztery kolca złote, które przyprawił do czterech węgłów u każdej nogi stołu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następnie cztery złote pierścienie i przytwierdził te pierścienie do czterech rogów [stołu], tam gdzie się znajdują cztery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doń cztery złote pierścienie, i przymocował te pierścienie na czterech bokach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niego cztery złote pierścienie i przytwierdził je na czterech rogach tam, gdzie znajdują się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cztery złote pierścienie i przytwierdził je do czterech krawędzi, przy nogach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potem do niego cztery złote pierścienie i przytwierdził je do czterech narożników, tam gdzie znajdowały się jego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mu cztery złote pierścienie i umieścił pierścienie na czterech krawędziach czterech nóg [stołu].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їхні стовпи і три їхні стояки.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także do niego cztery złote pierścienie oraz zamocował te pierścienie na czterech rogach, które były u czterech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odlał dla niego cztery złote pierścienie i umieścił te pierścienie na czterech narożnikach, które były przy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2024-05-06T11:32:12Z</dcterms:modified>
</cp:coreProperties>
</file>