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Ach, Panie, nie jestem ja człowiekiem wymownym,* (nie byłem nim) też wczoraj ani też przedwczoraj,** ani od chwili Twojego mówienia do Twego sługi, gdyż jestem ja (człowiekiem) ciężkich ust i ciężkiego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człowiekiem wymownym, ּ</w:t>
      </w:r>
      <w:r>
        <w:rPr>
          <w:rtl/>
        </w:rPr>
        <w:t>דְבָרִים אִיׁש</w:t>
      </w:r>
      <w:r>
        <w:rPr>
          <w:rtl w:val="0"/>
        </w:rPr>
        <w:t xml:space="preserve"> : idiom: człowiekiem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wczoraj ani przedwczoraj, ּ</w:t>
      </w:r>
      <w:r>
        <w:rPr>
          <w:rtl/>
        </w:rPr>
        <w:t>גַם מִּתְמֹול מִּׁשִלְׁשֹםּגַם</w:t>
      </w:r>
      <w:r>
        <w:rPr>
          <w:rtl w:val="0"/>
        </w:rPr>
        <w:t xml:space="preserve"> : idiom: w przeszłości.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2024-05-01T13:29:29Z</dcterms:modified>
</cp:coreProperties>
</file>