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doznają szacunku, a on już o tym nie wie. Jego dzieci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darzeni są szacunkiem, lecz on o tym nie wie; żyją w pogardzie, lecz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zacni synowie jego, tego on nie wie; jeźli też wzgardzeni, on nie 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zacni będą synowie jego, bądź też niezacni, nie zrozumie.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 czci jego synowie? - On nie wie. Czy też wzgardzeni? - Już o tym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zdobywają szacunek - lecz on o tym nie wie gdy żyją w poniżeniu, on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synowie zdobędą szacunek? On tego nie wie. Czy będą wzgardzeni? Nie będzie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doznają szacunku, lecz on o tym nie wie, żyją w pogardzie, lecz do niego wiadomość ta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otoczeni będą szacunkiem jego synowie? Nikt nie wie o tym. Czy będą wzgardzeni? Nikt się o to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його сини стали численними, він не взнав, якщо ж стають нечисленними, він не свідомий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cześć zyskują – on jest tego nieświadom; a kiedy są w poniżeniu – on na nie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zyskują szacunek, lecz on o tym nie wie; i stają się nic nie znaczący, lecz on na nich nie 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2024-04-30T00:03:29Z</dcterms:modified>
</cp:coreProperties>
</file>