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Zmarnieje jego rześkość,* klęska już gotowa na jego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czyha na jego rześkość,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go klęska i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osłabi jego siły i zniszczenie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czyhało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Wymorzy się głodem siła jego, a zginienie pogotowiu jest przy boku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umniejszy od głodu moc jego, zmorzenie niech przypadnie na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Głodna się stanie jego zamożność, niedola gotowa go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nań zguba, a nieszczęście jest w pogotowiu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głodu słabną jego siły, zagłada czeka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wyniszcza jego siły, nieszczęście czyha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osłabi jego siły, a zagłada stoi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приготовлено належний упадок.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Łaknie go niedola, zaś u jego boku przygotowana jest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wigor marnieje z głodu i nieszczęście stoi w pogotowiu, by go okulawić.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rześkość, </w:t>
      </w:r>
      <w:r>
        <w:rPr>
          <w:rtl/>
        </w:rPr>
        <w:t>אֹון</w:t>
      </w:r>
      <w:r>
        <w:rPr>
          <w:rtl w:val="0"/>
        </w:rPr>
        <w:t xml:space="preserve"> (’on), lub: smutek, </w:t>
      </w:r>
      <w:r>
        <w:rPr>
          <w:rtl/>
        </w:rPr>
        <w:t>אָוֶן</w:t>
      </w:r>
      <w:r>
        <w:rPr>
          <w:rtl w:val="0"/>
        </w:rPr>
        <w:t xml:space="preserve"> (’awen).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2024-04-27T14:06:07Z</dcterms:modified>
</cp:coreProperties>
</file>