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zostałem pogrzebany niczym płód poroniony, niczym niemowlęta, które nie cieszyły się światłem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stałem się jak ukryty, martwy płód, jak niemowlęta,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czemum się nie stał jako martwy płód skryty? albo jako niemowlątka, które nie oglądały światłości?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martwy płód skryty nie byłbych, abo którzy poczęci nie oglądali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żyłbym jak płód poroniony lub jak dziecię, co światła nie znało.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byłbym jak poroniony, zagrzebany płód, jak niemowlęta, które nigdy nie ujrzały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byłem ukryty jak płód poroniony lub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stałem się martwym płodem, jak niemowlęta, które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czemuż nie byłem jak płód bez życia lub jak niemowlęta, które nie widziały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недонесений, що виходить з лона матері, чи наче немовлята, які не побачили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jak zagrzebany płód, nie byłem jak niemowlęta, które nigdy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– jak poroniony płód ukrytym – nie zacząłbym istnieć. jak dzieci, które nie widziały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2024-05-24T19:28:07Z</dcterms:modified>
</cp:coreProperties>
</file>