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dzień, w którym się urodziłem, wcale nie zaistniał — ani ta noc, gdy zawołano: Urodził się chłopiec!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zginie dzień, w którym się urodziłem, i noc,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Poczęty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 zginął dzień, któregom się urodził! i noc ,w którą rzeczono: Począł się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któregom się urodził, i noc, w którą rzeczono: Począł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przepadnie dzień mego urodzenia i noc, gdy powiedziano: Poczęty został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dzień, w którym się urodziłem, i noc, w której powiedziano: Poczęty jest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zginie dzień, w którym się narodziłem i noc, kiedy powiedziano: Poczęty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przepadnie dzień, w którym się narodziłem, i noc, która oznajmiła: «Począł się chłopiec!».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w którym się urodziłem, i noc, podczas której powiedziano: ”Począł się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пропаде день в якому я народився, і ніч, в якій сказали: Ось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ten dzień, w którym się urodziłem oraz noc w której mówiono: Poczęty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przepadnie dzień, w którym się narodziłem, i noc, gdy ktoś powiedział: ʼPoczęty został krzepki mężczyzna!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2024-05-23T02:15:52Z</dcterms:modified>
</cp:coreProperties>
</file>