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otchłani tężeje.*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2024-04-28T23:27:14Z</dcterms:modified>
</cp:coreProperties>
</file>