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każesz mu podskakiwać jak szarańcza? Wigor jego rżenia budzi postrach.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skacze jak szarańcza? Siła jego rżenia budzi respekt!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przestraszysz go jak szarańczę? Parskanie jego nozdrzy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nie dał Bóg mądrości, i nie udzielił mu wyrozumienia.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go spędzisz jako szarańczą? Sława nozdrzy jego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sprawiasz, że biegnie jak szarańcza, aż silne parskanie przeraża?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każesz mu podskakiwać jak szarańcza? Jego dumne rżenie sieje postrach.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sprawiłeś, że skacze jak szarańcza, a jego dumne parskanie przeraża?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sprawiłeś, że skacze jak szarańcza, a jego głośne rżenie budzi trwogę?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go pobudzasz, aby skakał jak szarańcza? Jego wspaniałe rżenie sieje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же йому озброєння, а славу зі сміливістю його грудям?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puszczasz go w podskoki jak szarańczę? A przenikliwość jego rżenia wzbudza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zdołasz sprawić, by skakał jak szarańcza? Dostojeństwo jego parskania przeraża.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2024-04-29T13:41:24Z</dcterms:modified>
</cp:coreProperties>
</file>