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Wzmacniają się ich młode, rosną w polu,* odchodzą i już do nich nie wracają.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pole, ּ</w:t>
      </w:r>
      <w:r>
        <w:rPr>
          <w:rtl/>
        </w:rPr>
        <w:t>בָר</w:t>
      </w:r>
      <w:r>
        <w:rPr>
          <w:rtl w:val="0"/>
        </w:rPr>
        <w:t xml:space="preserve"> (bar), hl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2024-04-29T10:31:17Z</dcterms:modified>
</cp:coreProperties>
</file>