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roznosi się wieść I do krańców świata dociera ich przesłanie.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 krańcach On postawił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wychodzi jak oblubieniec ze swojej komnaty, cieszy się jak mocarz, który rozpoczyna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wszystkę ziemię wyszedł porządek ich, a na kończyny okręgu ziemi słowa ich; słońcu na nich namiot 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wszytkę ziemię wyszedł głos ich i na kończyny okręgu ziemie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na całą ziemię i aż po krańce świata - ich mowy. Tam słońcu namiot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rozbrzmiewa ich dźwięk I do krańców świata dochodzą ich słowa... Tam na nich słońcu postawił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całej ziemi ich dźwięk się rozchodzi, po krańce świata ich brzmienie. Pośród niebios wystawił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po całej ziemi i aż po krańce świata ich mowy. W niebie postawił On namiot dla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głos ich się roznosi, a słowa ich - po krańce świata. Tam namiot postawił On dla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тобі за твоїм серцем і виповнить всяку твою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całej ziemi rozchodzi się ich dźwięk, a ich słowo aż na krańce świata, gdzie słońcu namiot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ono niczym oblubieniec wychodzący ze swej komnaty godowej; wielce się raduje jak mocarz, że pobiegnie szlakiem.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2024-05-24T17:32:35Z</dcterms:modified>
</cp:coreProperties>
</file>