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owce przeznaczone* do Szeolu, Śmierć jest ich pasterzem – Lecz prawi zapanują nad nimi o poranku** – Ich postać – na zniszczenie w Szeolu, Z (dala od) jego pałaców.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toną w Szeolu; (2) zdążają do Szeolu.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Nastanie poranka może się wiązać z dniem odpłaty (por. &lt;x&gt;230 30:6&lt;/x&gt;;&lt;x&gt;230 46:6&lt;/x&gt;;&lt;x&gt;230 59:17&lt;/x&gt;;&lt;x&gt;230 90:14&lt;/x&gt;;&lt;x&gt;230 143:8&lt;/x&gt;; &lt;x&gt;290 17:14&lt;/x&gt;).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2024-05-01T11:52:01Z</dcterms:modified>
</cp:coreProperties>
</file>