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przynosi radość, lecz oczekiwanie bezbożnych —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a nadzieja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wesele, ale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sprawiedliwych wesele, lecz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- to radość, a nadzieja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lecz nadzieja bezbożnych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radością, nadzieja niegodziwych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znajduje dopełnienie w radości, ale nadzieja bezbożnych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dopełni się w radości, nadzieja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остається з праведними, а надія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uwieńczy się radością, a otucha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jest weselem, lecz nadzieja niegodziwych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2024-04-28T16:06:10Z</dcterms:modified>
</cp:coreProperties>
</file>